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44D" w:rsidRPr="0081742C" w:rsidRDefault="00C7144D" w:rsidP="00C714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42C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informacje:</w:t>
      </w:r>
    </w:p>
    <w:p w:rsidR="00C7144D" w:rsidRPr="0081742C" w:rsidRDefault="00C7144D" w:rsidP="00C714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42C">
        <w:rPr>
          <w:rFonts w:ascii="Times New Roman" w:eastAsia="Times New Roman" w:hAnsi="Times New Roman" w:cs="Times New Roman"/>
          <w:sz w:val="24"/>
          <w:szCs w:val="24"/>
          <w:lang w:eastAsia="pl-PL"/>
        </w:rPr>
        <w:t>Data wystawienia pierwszej faktury nie może nastąpić wcześniej niż data zawarcia umowy o dofinansowanie przez Bene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ficjenta z Gminą Tworóg</w:t>
      </w:r>
      <w:r w:rsidRPr="0081742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7144D" w:rsidRPr="0081742C" w:rsidRDefault="00C7144D" w:rsidP="00C714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42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w lokalu mieszkalnym, w którym realizowane jest przedsięwzięcie, prowadzona jest działalność gospodarcza rozumiana zgodnie z unijnym prawem konkurencji, wysokość dotacji jest pomniejszana proporcjonalnie do powierzchni zajmowanej na prowadzenie działalności gospodarczej. W przypadku, gdy działalność gospodarcza jest prowadzona na powierzchni całkowitej przekraczającej 30% lokalu mieszkalnego w budynku wielorodzinnym, przedsięwzięcie nie kwalifikuje się do dofinansowania.</w:t>
      </w:r>
    </w:p>
    <w:p w:rsidR="00C7144D" w:rsidRPr="0081742C" w:rsidRDefault="00C7144D" w:rsidP="00C714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42C">
        <w:rPr>
          <w:rFonts w:ascii="Times New Roman" w:eastAsia="Times New Roman" w:hAnsi="Times New Roman" w:cs="Times New Roman"/>
          <w:sz w:val="24"/>
          <w:szCs w:val="24"/>
          <w:lang w:eastAsia="pl-PL"/>
        </w:rPr>
        <w:t>We wszystkich trzech poziomach dofinansowania warunkiem otrzymania wsparcia będzie zobowiązanie beneficjenta końcowego, że po zakończeniu realizacji inwestycji w mieszkaniu nie będą zainstalowane żadne źródła ciepła o klasie niższej niż 5 wg normy przenoszącej normę europejską EN 303-5.</w:t>
      </w:r>
    </w:p>
    <w:p w:rsidR="00C7144D" w:rsidRPr="0081742C" w:rsidRDefault="00C7144D" w:rsidP="00C714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Pr="008174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https://czystepowietrze.gov.pl/cieple-mieszkanie</w:t>
        </w:r>
      </w:hyperlink>
      <w:r w:rsidRPr="008174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 pod nr. tel.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32 285 74 93 wew. 54</w:t>
      </w:r>
    </w:p>
    <w:p w:rsidR="00C7144D" w:rsidRPr="0054401C" w:rsidRDefault="00C7144D" w:rsidP="00C7144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7144D" w:rsidRDefault="00C7144D" w:rsidP="00C7144D"/>
    <w:p w:rsidR="00CC0DBE" w:rsidRDefault="00CC0DBE">
      <w:bookmarkStart w:id="0" w:name="_GoBack"/>
      <w:bookmarkEnd w:id="0"/>
    </w:p>
    <w:sectPr w:rsidR="00CC0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B79A0"/>
    <w:multiLevelType w:val="multilevel"/>
    <w:tmpl w:val="78FE3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44D"/>
    <w:rsid w:val="00C7144D"/>
    <w:rsid w:val="00C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14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14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zystepowietrze.gov.pl/cieple-mieszkan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2022-10-04T07:06:00Z</dcterms:created>
  <dcterms:modified xsi:type="dcterms:W3CDTF">2022-10-04T07:07:00Z</dcterms:modified>
</cp:coreProperties>
</file>