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/>
        <w:t>Załącznik nr 1 do Zarządzenia</w:t>
      </w:r>
    </w:p>
    <w:p>
      <w:pPr>
        <w:pStyle w:val="Standard"/>
        <w:jc w:val="right"/>
        <w:rPr/>
      </w:pPr>
      <w:r>
        <w:rPr/>
        <w:t xml:space="preserve">Wójta Gminy Tworóg nr           </w:t>
      </w:r>
    </w:p>
    <w:p>
      <w:pPr>
        <w:pStyle w:val="Standard"/>
        <w:jc w:val="right"/>
        <w:rPr/>
      </w:pPr>
      <w:r>
        <w:rPr/>
        <w:t xml:space="preserve">z dnia </w:t>
      </w:r>
      <w:r>
        <w:rPr/>
        <w:t>08.03.2024r</w:t>
      </w:r>
      <w:r>
        <w:rPr/>
        <w:t xml:space="preserve">             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REGULAMIN GMINNEGO KONKURSU</w:t>
      </w:r>
    </w:p>
    <w:p>
      <w:pPr>
        <w:pStyle w:val="Standard"/>
        <w:jc w:val="center"/>
        <w:rPr/>
      </w:pPr>
      <w:r>
        <w:rPr/>
        <w:t>NA EKO KARTKĘ WIELKANOCNĄ</w:t>
      </w:r>
    </w:p>
    <w:p>
      <w:pPr>
        <w:pStyle w:val="Standard"/>
        <w:jc w:val="center"/>
        <w:rPr/>
      </w:pPr>
      <w:r>
        <w:rPr/>
        <w:t xml:space="preserve">„ </w:t>
      </w:r>
      <w:r>
        <w:rPr/>
        <w:t xml:space="preserve">JESTEM EKO- NIE TYLKO OD ŚWIĘTA” 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§ 1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Postanowienia ogólne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1. Niniejszy regulamin określa warunki i zasady Konkursu.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2. Organizatorem konkursu jest Urząd Gminy Tworóg ( Gmina Tworóg) z siedzibą w Tworogu</w:t>
      </w:r>
    </w:p>
    <w:p>
      <w:pPr>
        <w:pStyle w:val="Standard"/>
        <w:jc w:val="both"/>
        <w:rPr/>
      </w:pPr>
      <w:r>
        <w:rPr/>
        <w:t xml:space="preserve">   </w:t>
      </w:r>
      <w:r>
        <w:rPr/>
        <w:t>ul. Zamkowa 16, 42-690 Tworóg w ramach realizacji projektu LIFE. „Śląskie. Przywracamy</w:t>
      </w:r>
    </w:p>
    <w:p>
      <w:pPr>
        <w:pStyle w:val="Standard"/>
        <w:jc w:val="both"/>
        <w:rPr/>
      </w:pPr>
      <w:r>
        <w:rPr/>
        <w:t xml:space="preserve">   </w:t>
      </w:r>
      <w:r>
        <w:rPr/>
        <w:t>błękit”.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3. Konkurs ma charakter otwarty. Uczestnikami konkursu są  osoby indywidualne zamieszkujące na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terenie Gminy Tworóg.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4. Cel  konkursu: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 xml:space="preserve">rozwijanie wrażliwości artystycznej i przyrodniczej poprzez wykorzystanie surowców naturalnych  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zainteresowanie tematyką ochrony środowiska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popularyzacja tradycji świątecznych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zachęcenie do wspólnej zabawy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§ 2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Przedmiot konkursu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1. Przedmiotem konkursu jest wykonanie EKO kartki Wielkanocnej z wykorzystaniem materiałów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naturalnych.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§ 3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  <w:t>Wymagania dotyczące prac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 xml:space="preserve">      </w:t>
      </w:r>
    </w:p>
    <w:p>
      <w:pPr>
        <w:pStyle w:val="Standard"/>
        <w:tabs>
          <w:tab w:val="clear" w:pos="709"/>
          <w:tab w:val="left" w:pos="369" w:leader="none"/>
        </w:tabs>
        <w:jc w:val="both"/>
        <w:rPr/>
      </w:pPr>
      <w:r>
        <w:rPr/>
        <w:t>1.  Uczestnicy Konkursu wykonują wybranymi przez siebie technikami plastycznymi z użyciem</w:t>
      </w:r>
    </w:p>
    <w:p>
      <w:pPr>
        <w:pStyle w:val="Standard"/>
        <w:jc w:val="both"/>
        <w:rPr/>
      </w:pPr>
      <w:r>
        <w:rPr/>
        <w:t xml:space="preserve">     </w:t>
      </w:r>
      <w:r>
        <w:rPr/>
        <w:t>surowców naturalnych jak np.:</w:t>
      </w:r>
      <w:r>
        <w:rPr>
          <w:color w:val="212529"/>
        </w:rPr>
        <w:t xml:space="preserve"> sznurek, słoma, papier, drewno, łupiny, susz, tektura, włóczka</w:t>
      </w:r>
    </w:p>
    <w:p>
      <w:pPr>
        <w:pStyle w:val="Standard"/>
        <w:jc w:val="both"/>
        <w:rPr/>
      </w:pPr>
      <w:r>
        <w:rPr/>
        <w:t xml:space="preserve">     </w:t>
      </w:r>
      <w:r>
        <w:rPr/>
        <w:t xml:space="preserve">EKO kartkę nawiązującą do Świąt Wielkanocnych.  </w:t>
      </w:r>
    </w:p>
    <w:p>
      <w:pPr>
        <w:pStyle w:val="Standard"/>
        <w:jc w:val="both"/>
        <w:rPr/>
      </w:pPr>
      <w:r>
        <w:rPr>
          <w:color w:val="404040"/>
        </w:rPr>
        <w:t>2. Format pracy- A4 składane do A5  (21 cm x 15 cm).</w:t>
      </w:r>
    </w:p>
    <w:p>
      <w:pPr>
        <w:pStyle w:val="Standard"/>
        <w:jc w:val="both"/>
        <w:rPr>
          <w:color w:val="212529"/>
        </w:rPr>
      </w:pPr>
      <w:r>
        <w:rPr>
          <w:color w:val="212529"/>
        </w:rPr>
        <w:t xml:space="preserve">    </w:t>
      </w:r>
    </w:p>
    <w:p>
      <w:pPr>
        <w:pStyle w:val="Standard"/>
        <w:jc w:val="both"/>
        <w:rPr>
          <w:color w:val="212529"/>
        </w:rPr>
      </w:pPr>
      <w:r>
        <w:rPr>
          <w:color w:val="212529"/>
        </w:rPr>
      </w:r>
    </w:p>
    <w:p>
      <w:pPr>
        <w:pStyle w:val="Standard"/>
        <w:jc w:val="both"/>
        <w:rPr>
          <w:color w:val="212529"/>
        </w:rPr>
      </w:pPr>
      <w:r>
        <w:rPr>
          <w:color w:val="212529"/>
        </w:rPr>
      </w:r>
    </w:p>
    <w:p>
      <w:pPr>
        <w:pStyle w:val="Standard"/>
        <w:jc w:val="both"/>
        <w:rPr>
          <w:color w:val="212529"/>
        </w:rPr>
      </w:pPr>
      <w:r>
        <w:rPr>
          <w:color w:val="212529"/>
        </w:rPr>
      </w:r>
    </w:p>
    <w:p>
      <w:pPr>
        <w:pStyle w:val="Standard"/>
        <w:jc w:val="both"/>
        <w:rPr>
          <w:color w:val="212529"/>
        </w:rPr>
      </w:pPr>
      <w:r>
        <w:rPr>
          <w:color w:val="212529"/>
        </w:rPr>
        <w:t>Możliwe jest użycie kleju lub innych materiałów do łączenia poszczególnych elementów.</w:t>
      </w:r>
    </w:p>
    <w:p>
      <w:pPr>
        <w:pStyle w:val="Standard"/>
        <w:jc w:val="both"/>
        <w:rPr>
          <w:color w:val="212529"/>
        </w:rPr>
      </w:pPr>
      <w:r>
        <w:rPr>
          <w:color w:val="212529"/>
        </w:rPr>
      </w:r>
    </w:p>
    <w:p>
      <w:pPr>
        <w:pStyle w:val="Standard"/>
        <w:jc w:val="both"/>
        <w:rPr/>
      </w:pPr>
      <w:r>
        <w:rPr>
          <w:color w:val="212529"/>
        </w:rPr>
        <w:t>3. Kartki wraz</w:t>
      </w:r>
      <w:r>
        <w:rPr/>
        <w:t xml:space="preserve"> z kartą zgłoszeniową i zgodą na rozpowszechnianie wizerunku należy dostarczyć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w terminie do 18 marca 2024r do godziny 17:00. do siedziby Urzędu Gminy Tworóg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ul. Zamkowa 16, 42-690 Tworóg, pokój 111 w godzinach pracy urzędu.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4. Każdy uczestnik może złożyć tylko jedną pracę.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§ 4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Zasady konkursu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1. Prace konkursowe należy składać w terminie do 18 marca 2024r do godziny 17:00.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2. Do pracy konieczne jest załączenie:</w:t>
      </w:r>
    </w:p>
    <w:p>
      <w:pPr>
        <w:pStyle w:val="Standard"/>
        <w:jc w:val="both"/>
        <w:rPr/>
      </w:pPr>
      <w:r>
        <w:rPr/>
        <w:t>a) karty zgłoszeniowej stanowiącej załącznik nr 1 do Regulaminu,</w:t>
      </w:r>
    </w:p>
    <w:p>
      <w:pPr>
        <w:pStyle w:val="Standard"/>
        <w:jc w:val="both"/>
        <w:rPr/>
      </w:pPr>
      <w:r>
        <w:rPr/>
        <w:t>b) zgody na rozpowszechnianie wizerunku stanowiącej załącznik nr 2 do Regulaminu lub załącznik</w:t>
      </w:r>
    </w:p>
    <w:p>
      <w:pPr>
        <w:pStyle w:val="Standard"/>
        <w:jc w:val="both"/>
        <w:rPr/>
      </w:pPr>
      <w:r>
        <w:rPr/>
        <w:t xml:space="preserve">     </w:t>
      </w:r>
      <w:r>
        <w:rPr/>
        <w:t>nr 3 do Regulaminu.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3. EKO kartka Wielkanocna powinna być wykonana według własnego projektu.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4. Prawa autorskie do prac wykonanych przez Uczestników Konkursu winny do nich należeć.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Uczestnicy Konkursu ponoszą pełną odpowiedzialność wobec Organizatora w przypadku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zgłoszenia przez osoby trzecie roszczeń z tytułu naruszenia ich praw wskutek wykorzystania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przez Organizatora prac zgodnie z niniejszym Regulaminem.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5. Prace uczestników konkursu nie będą zwracane. Organizator Konkursu wykorzysta kartki  do</w:t>
      </w:r>
    </w:p>
    <w:p>
      <w:pPr>
        <w:pStyle w:val="Standard"/>
        <w:jc w:val="both"/>
        <w:rPr/>
      </w:pPr>
      <w:r>
        <w:rPr/>
        <w:t xml:space="preserve">    </w:t>
      </w:r>
      <w:r>
        <w:rPr/>
        <w:t>celów promocyjnych.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6. Przekazanie pracy jest jednoznaczne z akceptacją przez Uczestnika warunków Konkursu.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§ 5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  <w:t>Zasady oceniania i przyznawania nagród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rPr/>
      </w:pPr>
      <w:r>
        <w:rPr/>
        <w:t>1. Organizator Konkursu powoła komisję konkursową, która dokona oceny prac.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2. Decyzje Komisji są ostateczne i nieodwołalne.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3. Prace niespełniające warunków regulaminowych nie będą oceniane przez Komisję.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4. Komisja dokonując oceny prac weźmie pod uwagę: zgodność z tematem Konkursu, estetykę</w:t>
      </w:r>
    </w:p>
    <w:p>
      <w:pPr>
        <w:pStyle w:val="Standard"/>
        <w:rPr/>
      </w:pPr>
      <w:r>
        <w:rPr/>
        <w:t xml:space="preserve">    </w:t>
      </w:r>
      <w:r>
        <w:rPr/>
        <w:t>wykonania, pomysłowość, i oryginalne ujęcie tematu.</w:t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  <w:t xml:space="preserve">5. Wyniki Konkursu zostaną ogłoszone do 25 marca na stronie internetowej </w:t>
      </w:r>
      <w:hyperlink r:id="rId2">
        <w:r>
          <w:rPr/>
          <w:t>www.tworog.pl</w:t>
        </w:r>
      </w:hyperlink>
      <w:r>
        <w:rPr/>
        <w:t xml:space="preserve"> oraz</w:t>
      </w:r>
    </w:p>
    <w:p>
      <w:pPr>
        <w:pStyle w:val="Standard"/>
        <w:jc w:val="both"/>
        <w:rPr/>
      </w:pPr>
      <w:r>
        <w:rPr/>
        <w:t xml:space="preserve">      </w:t>
      </w:r>
      <w:r>
        <w:rPr/>
        <w:t>na gminnym Facebooku poprzez podanie imienia i nazwiska uczestnika.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6. Przewidziano nagrody rzeczowe w każdej z kategorii ( I,II,III miejsce)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7. Dopuszcza się przyznanie dwóch nagród równorzędnych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8.Pozostali uczestnicy otrzymają nagrody pocieszenia.</w:t>
      </w:r>
    </w:p>
    <w:p>
      <w:pPr>
        <w:pStyle w:val="Standard"/>
        <w:jc w:val="both"/>
        <w:rPr/>
      </w:pPr>
      <w:r>
        <w:rPr/>
        <w:t>9. O sposobie i terminie rozdania nagród Organizator poinformuje Uczestników Konkursu.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t>§ 6</w:t>
      </w:r>
    </w:p>
    <w:p>
      <w:pPr>
        <w:pStyle w:val="Standard"/>
        <w:jc w:val="center"/>
        <w:rPr/>
      </w:pPr>
      <w:r>
        <w:rPr/>
        <w:t>Przetwarzanie danych osobowych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informuję, że: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36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Administratorem Państwa danych osobowych jest Gmina Tworóg z siedzibą Urzędu Gminy w Tworogu przy ul. Zamkowej 16, 42-690 Tworóg której przedstawicielem jest Wójt Gminy Tworóg, z którym można się skontaktować pod nr telefonu: (32) 285 74 93 lub pisząc na adres email: gmina@tworog.pl;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36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Nad prawidłowością przetwarzania danych osobowych czuwa wyznaczony przez Gminę Tworóg inspektor ochrony danych, z którym mogą się Państwo kontaktować pod adresem jak wyżej, lub pisząc na e-mail: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lang w:eastAsia="pl-PL"/>
          </w:rPr>
          <w:t>iod@ug.tworog.pl</w:t>
        </w:r>
      </w:hyperlink>
      <w:r>
        <w:rPr>
          <w:rFonts w:eastAsia="Times New Roman" w:cs="Times New Roman" w:ascii="Times New Roman" w:hAnsi="Times New Roman"/>
          <w:u w:val="single"/>
          <w:lang w:eastAsia="pl-PL"/>
        </w:rPr>
        <w:t>. 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Celem przetwarzania Państwa danych danych osobowych będą działania organizacyjne, promocyjne niezbędne do przygotowania publikacji informacji o przebiegu konkursu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Podstawą prawną przetwarzania danych osobowych jest:</w:t>
      </w:r>
    </w:p>
    <w:p>
      <w:pPr>
        <w:pStyle w:val="ListParagraph"/>
        <w:spacing w:before="0" w:after="0"/>
        <w:ind w:left="284" w:hanging="36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a) art.6 ust.1 lit e rozporządzenia 2016/679 RODO w związku z art. 7 ust.1 ustawy z dnia 8 marca 1990r o samorządzie gminnym,</w:t>
      </w:r>
    </w:p>
    <w:p>
      <w:pPr>
        <w:pStyle w:val="ListParagraph"/>
        <w:spacing w:before="0" w:after="0"/>
        <w:ind w:left="284" w:hanging="36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b) a w przypadku rozpowszechniania wizerunku podstawę prawną stanowi art.6 ust.1 lit a rozporządzenia 2016/679 RODO w związku z ustawą z dnia 4 lutego 1994r o prawie autorskim i prawach pokrewnych.</w:t>
      </w:r>
    </w:p>
    <w:p>
      <w:pPr>
        <w:pStyle w:val="ListParagraph"/>
        <w:spacing w:before="0" w:after="0"/>
        <w:ind w:left="0" w:hanging="0"/>
        <w:jc w:val="both"/>
        <w:rPr/>
      </w:pPr>
      <w:r>
        <w:rPr>
          <w:rFonts w:cs="Times New Roman" w:ascii="Times New Roman" w:hAnsi="Times New Roman"/>
        </w:rPr>
        <w:t>5. Okres przechowywania danych:</w:t>
      </w:r>
    </w:p>
    <w:p>
      <w:pPr>
        <w:pStyle w:val="ListParagraph"/>
        <w:spacing w:before="0" w:after="0"/>
        <w:ind w:left="284" w:hanging="0"/>
        <w:jc w:val="both"/>
        <w:rPr/>
      </w:pPr>
      <w:r>
        <w:rPr>
          <w:rFonts w:cs="Times New Roman" w:ascii="Times New Roman" w:hAnsi="Times New Roman"/>
        </w:rPr>
        <w:t>Będziemy przechowywać Pani/Pana dane osobowe do chwili załatwienia sprawy, w której zostały one zebrane a następnie – w przypadkach, w których wymagają tego przepisy ustawy z dnia 14 lipca 1983 r. o narodowym zasobie archiwalnym i archiwach (tj Dz. U. z 2018 r. poz. 217 ze zm.) – przez czas określony w tych przepisach;</w:t>
      </w:r>
    </w:p>
    <w:p>
      <w:pPr>
        <w:pStyle w:val="ListParagraph"/>
        <w:spacing w:before="0" w:after="0"/>
        <w:ind w:left="-76" w:hanging="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</w:rPr>
        <w:t>6. Odbiorcy danych osobowych:</w:t>
      </w:r>
    </w:p>
    <w:p>
      <w:pPr>
        <w:pStyle w:val="NormalWeb"/>
        <w:numPr>
          <w:ilvl w:val="0"/>
          <w:numId w:val="3"/>
        </w:numPr>
        <w:spacing w:before="0" w:after="0"/>
        <w:ind w:left="709" w:hanging="360"/>
        <w:jc w:val="both"/>
        <w:rPr/>
      </w:pPr>
      <w:r>
        <w:rPr/>
        <w:t xml:space="preserve">odbiorcami, do których mogą być przekazane Państwa dane osobowe będą Urząd Marszałkowski Województwa Śląskiego oraz osoby odwiedzające miejsca ich rozpowszechniania zgodnie z </w:t>
      </w:r>
      <w:r>
        <w:rPr>
          <w:rFonts w:ascii="Liberation Serif" w:hAnsi="Liberation Serif"/>
        </w:rPr>
        <w:t>§</w:t>
      </w:r>
      <w:r>
        <w:rPr/>
        <w:t>5 pkt 5 regulaminu</w:t>
      </w:r>
    </w:p>
    <w:p>
      <w:pPr>
        <w:pStyle w:val="NormalWeb"/>
        <w:numPr>
          <w:ilvl w:val="0"/>
          <w:numId w:val="10"/>
        </w:numPr>
        <w:spacing w:before="0" w:after="0"/>
        <w:ind w:left="709" w:hanging="360"/>
        <w:jc w:val="both"/>
        <w:rPr/>
      </w:pPr>
      <w:r>
        <w:rPr/>
        <w:t>odrębną kategorię odbiorców, którym mogą być ujawnione Państwa dane są podmioty uprawnione do obsługi doręczeń oraz podmioty, z którymi Administrator zawarł umowę na świadczenie usług serwisowych dla użytkowanych w Urzędzie systemów informatycznych.</w:t>
      </w:r>
    </w:p>
    <w:p>
      <w:pPr>
        <w:pStyle w:val="NormalWeb"/>
        <w:spacing w:before="0" w:after="0"/>
        <w:jc w:val="both"/>
        <w:rPr/>
      </w:pPr>
      <w:r>
        <w:rPr/>
        <w:t xml:space="preserve">    </w:t>
      </w:r>
      <w:r>
        <w:rPr/>
        <w:t>Przekazywanie danych osobowych do państwa trzeciego lub organizacji międzynarodowej:</w:t>
      </w:r>
    </w:p>
    <w:p>
      <w:pPr>
        <w:pStyle w:val="NormalWeb"/>
        <w:spacing w:before="0" w:after="0"/>
        <w:jc w:val="both"/>
        <w:rPr/>
      </w:pPr>
      <w:r>
        <w:rPr/>
        <w:t xml:space="preserve">    </w:t>
      </w:r>
      <w:r>
        <w:rPr/>
        <w:t>w przypadku zdjęć umieszczanych na profilu facebooka, informujemy, że jego serwery znajdują</w:t>
      </w:r>
    </w:p>
    <w:p>
      <w:pPr>
        <w:pStyle w:val="NormalWeb"/>
        <w:spacing w:before="0" w:after="0"/>
        <w:jc w:val="both"/>
        <w:rPr/>
      </w:pPr>
      <w:r>
        <w:rPr/>
        <w:t xml:space="preserve">    </w:t>
      </w:r>
      <w:r>
        <w:rPr/>
        <w:t>się poza Europejskim Obszarem Gospodarczym tj. w USA. Co do USA Komisja Unii</w:t>
      </w:r>
    </w:p>
    <w:p>
      <w:pPr>
        <w:pStyle w:val="NormalWeb"/>
        <w:spacing w:before="0" w:after="0"/>
        <w:jc w:val="both"/>
        <w:rPr/>
      </w:pPr>
      <w:r>
        <w:rPr/>
        <w:t xml:space="preserve">   </w:t>
      </w:r>
      <w:r>
        <w:rPr/>
        <w:t>Europejskiej stwierdziła odpowiedni stopień ochrony zapewnianej na podstawie założeń Tarczy</w:t>
      </w:r>
    </w:p>
    <w:p>
      <w:pPr>
        <w:pStyle w:val="NormalWeb"/>
        <w:spacing w:before="0" w:after="0"/>
        <w:jc w:val="both"/>
        <w:rPr/>
      </w:pPr>
      <w:r>
        <w:rPr/>
        <w:t xml:space="preserve">   </w:t>
      </w:r>
      <w:r>
        <w:rPr/>
        <w:t>Prywatności UE-USA.</w:t>
      </w:r>
    </w:p>
    <w:p>
      <w:pPr>
        <w:pStyle w:val="ListParagraph"/>
        <w:spacing w:before="0" w:after="0"/>
        <w:ind w:left="-76" w:hanging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7. Przysługuje Państwu: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36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prawo do żądania dostępu do treści swoich danych osobowych oraz ich sprostowania, usunięcia lub ograniczenia przetwarzania lub prawo do wniesienia sprzeciwu wobec przetwarzania, a także prawo do przenoszenia danych;</w:t>
      </w:r>
    </w:p>
    <w:p>
      <w:pPr>
        <w:pStyle w:val="ListParagraph"/>
        <w:numPr>
          <w:ilvl w:val="0"/>
          <w:numId w:val="11"/>
        </w:numPr>
        <w:spacing w:before="0" w:after="0"/>
        <w:ind w:left="709" w:hanging="360"/>
        <w:jc w:val="both"/>
        <w:rPr/>
      </w:pPr>
      <w:r>
        <w:rPr>
          <w:rStyle w:val="Markedcontent"/>
          <w:rFonts w:cs="Times New Roman" w:ascii="Times New Roman" w:hAnsi="Times New Roman"/>
        </w:rPr>
        <w:t>wycofania zgody w dowolnym momencie przy czym wycofanie zgody nie wpływa na zgodność z prawem przetwarzania którego dokonano na podstawie zgody przed jej wycofaniem.</w:t>
      </w:r>
    </w:p>
    <w:p>
      <w:pPr>
        <w:pStyle w:val="Standard"/>
        <w:numPr>
          <w:ilvl w:val="0"/>
          <w:numId w:val="11"/>
        </w:numPr>
        <w:ind w:left="709" w:hanging="36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prawo wniesienia skargi do organu nadzorczego, tj. Prezesa Urzędu Ochrony Danych                 z siedzibą w Warszawie (00-193) ul. Stawki 2;</w:t>
      </w:r>
    </w:p>
    <w:p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8. Państwa dane nie będą przetwarzane w sposób zautomatyzowany w tym również w formie</w:t>
      </w:r>
    </w:p>
    <w:p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    </w:t>
      </w:r>
      <w:r>
        <w:rPr>
          <w:rFonts w:cs="Times New Roman" w:ascii="Times New Roman" w:hAnsi="Times New Roman"/>
          <w:szCs w:val="28"/>
        </w:rPr>
        <w:t>profilowania.</w:t>
      </w:r>
    </w:p>
    <w:p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9. Podanie danych jest dobrowolne, natomiast ich niepodanie może uniemożliwić udział</w:t>
      </w:r>
    </w:p>
    <w:p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    </w:t>
      </w:r>
      <w:r>
        <w:rPr>
          <w:rFonts w:cs="Times New Roman" w:ascii="Times New Roman" w:hAnsi="Times New Roman"/>
          <w:szCs w:val="28"/>
        </w:rPr>
        <w:t>w konkursie.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567" w:top="1134" w:footer="283" w:bottom="147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3985895" cy="71691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85895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</w:t>
    </w:r>
    <w:bookmarkStart w:id="0" w:name="_GoBack"/>
    <w:bookmarkEnd w:id="0"/>
    <w:r>
      <w:rPr/>
      <w:drawing>
        <wp:inline distT="0" distB="0" distL="0" distR="0">
          <wp:extent cx="617855" cy="716915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b/>
          <w:szCs w:val="22"/>
          <w:bCs w:val="false"/>
        </w:rPr>
      </w:lvl>
    </w:lvlOverride>
  </w:num>
  <w:num w:numId="10">
    <w:abstractNumId w:val="3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b/>
          <w:bCs/>
        </w:rPr>
      </w:lvl>
    </w:lvlOverride>
  </w:num>
  <w:num w:numId="11">
    <w:abstractNumId w:val="4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b/>
          <w:bCs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extbody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Czeinternetowe" w:customStyle="1">
    <w:name w:val="Łącze internetowe"/>
    <w:qFormat/>
    <w:rPr>
      <w:color w:val="000080"/>
      <w:u w:val="single"/>
      <w:lang w:val="zxx" w:eastAsia="zxx" w:bidi="zxx"/>
    </w:rPr>
  </w:style>
  <w:style w:type="character" w:styleId="Markedcontent" w:customStyle="1">
    <w:name w:val="markedcontent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351a4"/>
    <w:rPr>
      <w:rFonts w:cs="Mangal"/>
      <w:szCs w:val="21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spacing w:before="0" w:after="160"/>
      <w:ind w:left="720" w:hanging="0"/>
    </w:pPr>
    <w:rPr/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hAnsi="Times New Roman" w:eastAsia="Times New Roman" w:cs="Times New Roman"/>
      <w:lang w:eastAsia="pl-P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/>
    <w:rPr/>
  </w:style>
  <w:style w:type="paragraph" w:styleId="Gwka">
    <w:name w:val="Header"/>
    <w:basedOn w:val="Normal"/>
    <w:link w:val="NagwekZnak"/>
    <w:uiPriority w:val="99"/>
    <w:unhideWhenUsed/>
    <w:rsid w:val="00f351a4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worog.pl/" TargetMode="External"/><Relationship Id="rId3" Type="http://schemas.openxmlformats.org/officeDocument/2006/relationships/hyperlink" Target="mailto:iod@ug.tworog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LibreOffice/6.4.4.2$Windows_X86_64 LibreOffice_project/3d775be2011f3886db32dfd395a6a6d1ca2630ff</Application>
  <Pages>4</Pages>
  <Words>945</Words>
  <Characters>5776</Characters>
  <CharactersWithSpaces>6779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2024-03-08T09:02:00Z</dcterms:created>
  <dc:creator>Mateusz Skrabania</dc:creator>
  <dc:description/>
  <dc:language>pl-PL</dc:language>
  <cp:lastModifiedBy/>
  <cp:lastPrinted>2024-03-08T10:16:55Z</cp:lastPrinted>
  <dcterms:modified xsi:type="dcterms:W3CDTF">2024-03-08T10:53:49Z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